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12C4" w14:textId="77777777" w:rsidR="00756797" w:rsidRPr="008E4E04" w:rsidRDefault="0067007F" w:rsidP="008A2F1C">
      <w:pPr>
        <w:jc w:val="center"/>
        <w:rPr>
          <w:rFonts w:ascii="NTFPreCursivef" w:hAnsi="NTFPreCursivef"/>
          <w:sz w:val="40"/>
          <w:szCs w:val="40"/>
          <w:u w:val="single"/>
        </w:rPr>
      </w:pPr>
      <w:r>
        <w:rPr>
          <w:rFonts w:ascii="NTFPreCursivef" w:hAnsi="NTFPreCursivef"/>
          <w:sz w:val="40"/>
          <w:szCs w:val="40"/>
          <w:u w:val="single"/>
        </w:rPr>
        <w:t>PE Long Term Plan 2018/19</w:t>
      </w:r>
      <w:r w:rsidR="0065177C" w:rsidRPr="008E4E04">
        <w:rPr>
          <w:rFonts w:ascii="NTFPreCursivef" w:hAnsi="NTFPreCursivef"/>
          <w:sz w:val="40"/>
          <w:szCs w:val="40"/>
          <w:u w:val="single"/>
        </w:rPr>
        <w:t xml:space="preserve"> – KS1</w:t>
      </w:r>
    </w:p>
    <w:p w14:paraId="188BDDB8" w14:textId="77777777" w:rsidR="0065177C" w:rsidRPr="008E4E04" w:rsidRDefault="0065177C" w:rsidP="00C27D82">
      <w:pPr>
        <w:spacing w:after="161" w:line="332" w:lineRule="auto"/>
        <w:rPr>
          <w:rFonts w:ascii="NTFPreCursivef" w:eastAsia="Arial" w:hAnsi="NTFPreCursivef" w:cs="Arial"/>
          <w:color w:val="000000"/>
          <w:sz w:val="24"/>
          <w:lang w:eastAsia="en-GB"/>
        </w:rPr>
      </w:pPr>
      <w:r w:rsidRPr="008E4E04">
        <w:rPr>
          <w:rFonts w:ascii="NTFPreCursivef" w:eastAsia="Arial" w:hAnsi="NTFPreCursivef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912"/>
        <w:gridCol w:w="2145"/>
        <w:gridCol w:w="1913"/>
        <w:gridCol w:w="2205"/>
        <w:gridCol w:w="1920"/>
        <w:gridCol w:w="1922"/>
      </w:tblGrid>
      <w:tr w:rsidR="00A45E40" w:rsidRPr="008E4E04" w14:paraId="1A93F34C" w14:textId="77777777" w:rsidTr="001D34B2">
        <w:tc>
          <w:tcPr>
            <w:tcW w:w="1931" w:type="dxa"/>
          </w:tcPr>
          <w:p w14:paraId="48C5A0B4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Class/Year</w:t>
            </w:r>
          </w:p>
        </w:tc>
        <w:tc>
          <w:tcPr>
            <w:tcW w:w="1912" w:type="dxa"/>
          </w:tcPr>
          <w:p w14:paraId="60B2F075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2145" w:type="dxa"/>
          </w:tcPr>
          <w:p w14:paraId="4BBF94E4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913" w:type="dxa"/>
          </w:tcPr>
          <w:p w14:paraId="0FBFC73F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1</w:t>
            </w:r>
          </w:p>
        </w:tc>
        <w:tc>
          <w:tcPr>
            <w:tcW w:w="2205" w:type="dxa"/>
          </w:tcPr>
          <w:p w14:paraId="4B4B7C40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920" w:type="dxa"/>
          </w:tcPr>
          <w:p w14:paraId="29EA7E37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922" w:type="dxa"/>
          </w:tcPr>
          <w:p w14:paraId="23F8CB17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</w:tr>
      <w:tr w:rsidR="00A45E40" w:rsidRPr="008E4E04" w14:paraId="182B7273" w14:textId="77777777" w:rsidTr="001D34B2">
        <w:tc>
          <w:tcPr>
            <w:tcW w:w="1931" w:type="dxa"/>
          </w:tcPr>
          <w:p w14:paraId="38E95817" w14:textId="77777777" w:rsidR="008A2F1C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Reception – Owlets and Eaglets</w:t>
            </w:r>
          </w:p>
        </w:tc>
        <w:tc>
          <w:tcPr>
            <w:tcW w:w="1912" w:type="dxa"/>
          </w:tcPr>
          <w:p w14:paraId="6AE54E02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- Travelling</w:t>
            </w:r>
          </w:p>
        </w:tc>
        <w:tc>
          <w:tcPr>
            <w:tcW w:w="2145" w:type="dxa"/>
          </w:tcPr>
          <w:p w14:paraId="79EE92E4" w14:textId="77777777"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Unit 1 – Stars, Rabbits, Follow my feet, Hickory </w:t>
            </w:r>
            <w:proofErr w:type="spellStart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Dickory</w:t>
            </w:r>
            <w:proofErr w:type="spellEnd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Dock, Autumn Leaves</w:t>
            </w:r>
          </w:p>
        </w:tc>
        <w:tc>
          <w:tcPr>
            <w:tcW w:w="1913" w:type="dxa"/>
          </w:tcPr>
          <w:p w14:paraId="508631E2" w14:textId="77777777" w:rsidR="006A33D6" w:rsidRDefault="006A33D6" w:rsidP="006A33D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  <w:p w14:paraId="47348B16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205" w:type="dxa"/>
          </w:tcPr>
          <w:p w14:paraId="45C8989E" w14:textId="77777777" w:rsidR="006A33D6" w:rsidRPr="006A33D6" w:rsidRDefault="006A33D6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A33D6">
              <w:rPr>
                <w:rFonts w:ascii="NTFPreCursivef" w:hAnsi="NTFPreCursivef"/>
                <w:color w:val="00B050"/>
                <w:sz w:val="32"/>
                <w:szCs w:val="32"/>
              </w:rPr>
              <w:t>Dance</w:t>
            </w:r>
            <w:r w:rsidRPr="006A33D6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with </w:t>
            </w:r>
          </w:p>
          <w:p w14:paraId="3B93C622" w14:textId="77777777" w:rsidR="008A2F1C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6A33D6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920" w:type="dxa"/>
          </w:tcPr>
          <w:p w14:paraId="2F24CCEF" w14:textId="77777777" w:rsidR="006A33D6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B – Stretching and Curling</w:t>
            </w:r>
          </w:p>
        </w:tc>
        <w:tc>
          <w:tcPr>
            <w:tcW w:w="1922" w:type="dxa"/>
          </w:tcPr>
          <w:p w14:paraId="31D6CAB6" w14:textId="77777777" w:rsidR="008A2F1C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Icicles and Water, Mr Jelly and Mr Strong, Wriggling William, The Angry Elephant</w:t>
            </w:r>
          </w:p>
        </w:tc>
      </w:tr>
      <w:tr w:rsidR="00134688" w:rsidRPr="008E4E04" w14:paraId="5EF5312D" w14:textId="77777777" w:rsidTr="001D34B2">
        <w:tc>
          <w:tcPr>
            <w:tcW w:w="1931" w:type="dxa"/>
          </w:tcPr>
          <w:p w14:paraId="55D26072" w14:textId="77777777" w:rsidR="00134688" w:rsidRPr="008E4E04" w:rsidRDefault="00134688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912" w:type="dxa"/>
          </w:tcPr>
          <w:p w14:paraId="02CAD7E0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Focus on using bean-bags</w:t>
            </w:r>
          </w:p>
        </w:tc>
        <w:tc>
          <w:tcPr>
            <w:tcW w:w="2145" w:type="dxa"/>
          </w:tcPr>
          <w:p w14:paraId="3AC8536A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Focus on using a ball</w:t>
            </w:r>
          </w:p>
        </w:tc>
        <w:tc>
          <w:tcPr>
            <w:tcW w:w="1913" w:type="dxa"/>
          </w:tcPr>
          <w:p w14:paraId="3234D557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Focus</w:t>
            </w:r>
          </w:p>
        </w:tc>
        <w:tc>
          <w:tcPr>
            <w:tcW w:w="2205" w:type="dxa"/>
          </w:tcPr>
          <w:p w14:paraId="2FE92E31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Focus on using ropes, bats and balls</w:t>
            </w:r>
          </w:p>
        </w:tc>
        <w:tc>
          <w:tcPr>
            <w:tcW w:w="1920" w:type="dxa"/>
          </w:tcPr>
          <w:p w14:paraId="1F9DE17F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Athletics – Sports Day Practise</w:t>
            </w:r>
          </w:p>
        </w:tc>
        <w:tc>
          <w:tcPr>
            <w:tcW w:w="1922" w:type="dxa"/>
          </w:tcPr>
          <w:p w14:paraId="06E09ADC" w14:textId="77777777" w:rsidR="00134688" w:rsidRPr="008E4E04" w:rsidRDefault="002074B6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Athletics – Sports Day Practise</w:t>
            </w:r>
          </w:p>
          <w:p w14:paraId="71A1959A" w14:textId="77777777" w:rsidR="0065177C" w:rsidRPr="008E4E04" w:rsidRDefault="0065177C" w:rsidP="008A2F1C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</w:tr>
      <w:tr w:rsidR="00A45E40" w:rsidRPr="008E4E04" w14:paraId="06C980E5" w14:textId="77777777" w:rsidTr="001D34B2">
        <w:tc>
          <w:tcPr>
            <w:tcW w:w="1931" w:type="dxa"/>
          </w:tcPr>
          <w:p w14:paraId="7F6C6B7A" w14:textId="77777777" w:rsidR="002074B6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Year 1</w:t>
            </w:r>
          </w:p>
          <w:p w14:paraId="7D64293E" w14:textId="77777777" w:rsidR="006A33D6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Sparrows</w:t>
            </w:r>
          </w:p>
          <w:p w14:paraId="068F2E88" w14:textId="77777777" w:rsidR="002074B6" w:rsidRPr="008E4E04" w:rsidRDefault="002074B6" w:rsidP="002074B6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3DF8C663" w14:textId="77777777" w:rsidR="008A2F1C" w:rsidRPr="008E4E04" w:rsidRDefault="008A2F1C" w:rsidP="002074B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</w:tcPr>
          <w:p w14:paraId="0BDF9989" w14:textId="77777777" w:rsidR="008A2F1C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Ann Garner</w:t>
            </w:r>
          </w:p>
        </w:tc>
        <w:tc>
          <w:tcPr>
            <w:tcW w:w="2145" w:type="dxa"/>
          </w:tcPr>
          <w:p w14:paraId="1C11E0E2" w14:textId="77777777" w:rsidR="006A33D6" w:rsidRDefault="006A33D6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74ECF5D8" w14:textId="77777777" w:rsidR="008A2F1C" w:rsidRPr="008E4E04" w:rsidRDefault="006A33D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Ann Garner</w:t>
            </w:r>
          </w:p>
        </w:tc>
        <w:tc>
          <w:tcPr>
            <w:tcW w:w="1913" w:type="dxa"/>
          </w:tcPr>
          <w:p w14:paraId="41A06511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E – Points and Patches</w:t>
            </w:r>
          </w:p>
        </w:tc>
        <w:tc>
          <w:tcPr>
            <w:tcW w:w="2205" w:type="dxa"/>
          </w:tcPr>
          <w:p w14:paraId="415211EC" w14:textId="77777777"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March, March, March, Jack and the Beanstalk</w:t>
            </w:r>
          </w:p>
        </w:tc>
        <w:tc>
          <w:tcPr>
            <w:tcW w:w="1920" w:type="dxa"/>
          </w:tcPr>
          <w:p w14:paraId="04864EEC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F – Rocking and Rolling</w:t>
            </w:r>
          </w:p>
        </w:tc>
        <w:tc>
          <w:tcPr>
            <w:tcW w:w="1922" w:type="dxa"/>
          </w:tcPr>
          <w:p w14:paraId="2F8E7273" w14:textId="77777777"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Unit 3 – Fog and Sunshine, Washing Day, </w:t>
            </w:r>
            <w:proofErr w:type="spellStart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Handa’s</w:t>
            </w:r>
            <w:proofErr w:type="spellEnd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Surprise</w:t>
            </w:r>
          </w:p>
        </w:tc>
      </w:tr>
      <w:tr w:rsidR="002074B6" w:rsidRPr="008E4E04" w14:paraId="65571F3E" w14:textId="77777777" w:rsidTr="001D34B2">
        <w:tc>
          <w:tcPr>
            <w:tcW w:w="1931" w:type="dxa"/>
          </w:tcPr>
          <w:p w14:paraId="7B627FDE" w14:textId="77777777" w:rsidR="002074B6" w:rsidRPr="008E4E04" w:rsidRDefault="002074B6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</w:tcPr>
          <w:p w14:paraId="0CD06E13" w14:textId="77777777" w:rsidR="002074B6" w:rsidRPr="008E4E04" w:rsidRDefault="006A33D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</w:tcPr>
          <w:p w14:paraId="331B7D49" w14:textId="77777777" w:rsidR="002074B6" w:rsidRPr="008E4E04" w:rsidRDefault="006A33D6" w:rsidP="006A33D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  <w:r w:rsidR="002074B6"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1913" w:type="dxa"/>
          </w:tcPr>
          <w:p w14:paraId="40A21DB4" w14:textId="77777777"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 xml:space="preserve">Unit 3 – Bat/Ball Skills </w:t>
            </w: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lastRenderedPageBreak/>
              <w:t>and Games - Skipping</w:t>
            </w:r>
          </w:p>
        </w:tc>
        <w:tc>
          <w:tcPr>
            <w:tcW w:w="2205" w:type="dxa"/>
          </w:tcPr>
          <w:p w14:paraId="265A6779" w14:textId="77777777" w:rsidR="002074B6" w:rsidRPr="008E4E04" w:rsidRDefault="002074B6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lastRenderedPageBreak/>
              <w:t xml:space="preserve">Unit 4 – Developing </w:t>
            </w:r>
            <w:proofErr w:type="spellStart"/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Partnerwork</w:t>
            </w:r>
            <w:proofErr w:type="spellEnd"/>
          </w:p>
        </w:tc>
        <w:tc>
          <w:tcPr>
            <w:tcW w:w="1920" w:type="dxa"/>
          </w:tcPr>
          <w:p w14:paraId="754041B4" w14:textId="77777777" w:rsidR="002074B6" w:rsidRPr="008E4E04" w:rsidRDefault="006D2700" w:rsidP="008A2F1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22" w:type="dxa"/>
          </w:tcPr>
          <w:p w14:paraId="3D2591CC" w14:textId="77777777" w:rsidR="002074B6" w:rsidRPr="008E4E04" w:rsidRDefault="006D2700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A45E40" w:rsidRPr="008E4E04" w14:paraId="4BE96966" w14:textId="77777777" w:rsidTr="001D34B2">
        <w:tc>
          <w:tcPr>
            <w:tcW w:w="1931" w:type="dxa"/>
          </w:tcPr>
          <w:p w14:paraId="5A566916" w14:textId="77777777" w:rsidR="001D34B2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 xml:space="preserve">Year </w:t>
            </w:r>
            <w:r w:rsidR="0067007F">
              <w:rPr>
                <w:rFonts w:ascii="NTFPreCursivef" w:hAnsi="NTFPreCursivef"/>
                <w:sz w:val="32"/>
                <w:szCs w:val="32"/>
              </w:rPr>
              <w:t>1/</w:t>
            </w:r>
            <w:r w:rsidRPr="008E4E04">
              <w:rPr>
                <w:rFonts w:ascii="NTFPreCursivef" w:hAnsi="NTFPreCursivef"/>
                <w:sz w:val="32"/>
                <w:szCs w:val="32"/>
              </w:rPr>
              <w:t>2</w:t>
            </w:r>
            <w:r w:rsidR="001D34B2">
              <w:rPr>
                <w:rFonts w:ascii="NTFPreCursivef" w:hAnsi="NTFPreCursivef"/>
                <w:sz w:val="32"/>
                <w:szCs w:val="32"/>
              </w:rPr>
              <w:t xml:space="preserve"> – </w:t>
            </w:r>
          </w:p>
          <w:p w14:paraId="400A497C" w14:textId="77777777" w:rsidR="008A2F1C" w:rsidRPr="008E4E04" w:rsidRDefault="0067007F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Robins</w:t>
            </w:r>
          </w:p>
          <w:p w14:paraId="65B1E160" w14:textId="77777777"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74201D14" w14:textId="77777777"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</w:tcPr>
          <w:p w14:paraId="0F08761D" w14:textId="77777777" w:rsidR="008A2F1C" w:rsidRPr="008E4E04" w:rsidRDefault="001D34B2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145" w:type="dxa"/>
          </w:tcPr>
          <w:p w14:paraId="52A7F519" w14:textId="77777777" w:rsidR="0067007F" w:rsidRDefault="0067007F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Dance</w:t>
            </w:r>
            <w:r w:rsidR="001D34B2" w:rsidRPr="0067007F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with </w:t>
            </w:r>
          </w:p>
          <w:p w14:paraId="1072B3A0" w14:textId="77777777" w:rsidR="008A2F1C" w:rsidRPr="008E4E04" w:rsidRDefault="001D34B2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913" w:type="dxa"/>
          </w:tcPr>
          <w:p w14:paraId="1B61B80D" w14:textId="77777777" w:rsidR="008A2F1C" w:rsidRPr="008E4E04" w:rsidRDefault="001D34B2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1 – The Cat, Balloons, Reach for the Stars</w:t>
            </w:r>
          </w:p>
        </w:tc>
        <w:tc>
          <w:tcPr>
            <w:tcW w:w="2205" w:type="dxa"/>
          </w:tcPr>
          <w:p w14:paraId="0EDE83AC" w14:textId="77777777"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Friends, Bubbles, Shadows</w:t>
            </w:r>
          </w:p>
        </w:tc>
        <w:tc>
          <w:tcPr>
            <w:tcW w:w="1920" w:type="dxa"/>
          </w:tcPr>
          <w:p w14:paraId="096E12C3" w14:textId="77777777" w:rsidR="008A2F1C" w:rsidRPr="008E4E04" w:rsidRDefault="008A2F1C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J – Turning – Spinning - Twisting</w:t>
            </w:r>
          </w:p>
        </w:tc>
        <w:tc>
          <w:tcPr>
            <w:tcW w:w="1922" w:type="dxa"/>
          </w:tcPr>
          <w:p w14:paraId="5ED27BEF" w14:textId="77777777" w:rsidR="008A2F1C" w:rsidRPr="008E4E04" w:rsidRDefault="006420A7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Words and word messages, Three Little Pigs</w:t>
            </w:r>
          </w:p>
        </w:tc>
      </w:tr>
      <w:tr w:rsidR="006577B4" w:rsidRPr="008E4E04" w14:paraId="4DC230E3" w14:textId="77777777" w:rsidTr="001D34B2">
        <w:tc>
          <w:tcPr>
            <w:tcW w:w="1931" w:type="dxa"/>
          </w:tcPr>
          <w:p w14:paraId="547D4545" w14:textId="77777777" w:rsidR="006577B4" w:rsidRPr="008E4E04" w:rsidRDefault="006577B4" w:rsidP="008A2F1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</w:tcPr>
          <w:p w14:paraId="64D75263" w14:textId="77777777" w:rsidR="006577B4" w:rsidRPr="008E4E04" w:rsidRDefault="0067007F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</w:tcPr>
          <w:p w14:paraId="33809681" w14:textId="77777777" w:rsidR="006577B4" w:rsidRPr="008E4E04" w:rsidRDefault="0067007F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913" w:type="dxa"/>
          </w:tcPr>
          <w:p w14:paraId="671A93F9" w14:textId="77777777"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Dribbling, Kicking and Hitting</w:t>
            </w:r>
          </w:p>
        </w:tc>
        <w:tc>
          <w:tcPr>
            <w:tcW w:w="2205" w:type="dxa"/>
          </w:tcPr>
          <w:p w14:paraId="01ABB1BE" w14:textId="77777777" w:rsidR="006577B4" w:rsidRPr="008E4E04" w:rsidRDefault="006577B4" w:rsidP="008A2F1C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Group games and inventing rules</w:t>
            </w:r>
          </w:p>
        </w:tc>
        <w:tc>
          <w:tcPr>
            <w:tcW w:w="1920" w:type="dxa"/>
          </w:tcPr>
          <w:p w14:paraId="32CE8A49" w14:textId="77777777" w:rsidR="006577B4" w:rsidRPr="008E4E04" w:rsidRDefault="006D2700" w:rsidP="008A2F1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22" w:type="dxa"/>
          </w:tcPr>
          <w:p w14:paraId="389BD835" w14:textId="77777777" w:rsidR="006577B4" w:rsidRPr="008E4E04" w:rsidRDefault="006D2700" w:rsidP="008A2F1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1D34B2" w:rsidRPr="008E4E04" w14:paraId="761BBB97" w14:textId="77777777" w:rsidTr="001D34B2">
        <w:tc>
          <w:tcPr>
            <w:tcW w:w="1931" w:type="dxa"/>
          </w:tcPr>
          <w:p w14:paraId="2DDA40D1" w14:textId="77777777" w:rsidR="001D34B2" w:rsidRDefault="001D34B2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 xml:space="preserve">Year 2 – </w:t>
            </w:r>
          </w:p>
          <w:p w14:paraId="28F56F4A" w14:textId="77777777" w:rsidR="001D34B2" w:rsidRPr="008E4E04" w:rsidRDefault="0067007F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Wagtails</w:t>
            </w:r>
          </w:p>
        </w:tc>
        <w:tc>
          <w:tcPr>
            <w:tcW w:w="1912" w:type="dxa"/>
          </w:tcPr>
          <w:p w14:paraId="6ABB29CB" w14:textId="77777777" w:rsidR="001D34B2" w:rsidRPr="008E4E04" w:rsidRDefault="006A33D6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Ann Garner</w:t>
            </w:r>
          </w:p>
        </w:tc>
        <w:tc>
          <w:tcPr>
            <w:tcW w:w="2145" w:type="dxa"/>
          </w:tcPr>
          <w:p w14:paraId="293F4EA1" w14:textId="77777777" w:rsidR="0067007F" w:rsidRDefault="0067007F" w:rsidP="001D34B2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7CB82FF4" w14:textId="77777777" w:rsidR="001D34B2" w:rsidRPr="008E4E04" w:rsidRDefault="0067007F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913" w:type="dxa"/>
          </w:tcPr>
          <w:p w14:paraId="4114B00E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205" w:type="dxa"/>
          </w:tcPr>
          <w:p w14:paraId="51B2F236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1920" w:type="dxa"/>
          </w:tcPr>
          <w:p w14:paraId="5902D563" w14:textId="77777777" w:rsidR="001D34B2" w:rsidRPr="001D34B2" w:rsidRDefault="001D34B2" w:rsidP="001D34B2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Words and word messages, Three Little Pigs</w:t>
            </w:r>
          </w:p>
        </w:tc>
        <w:tc>
          <w:tcPr>
            <w:tcW w:w="1922" w:type="dxa"/>
          </w:tcPr>
          <w:p w14:paraId="5CC113A6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J – Turning – Spinning - Twisting</w:t>
            </w:r>
          </w:p>
        </w:tc>
      </w:tr>
      <w:tr w:rsidR="001D34B2" w:rsidRPr="008E4E04" w14:paraId="033B7628" w14:textId="77777777" w:rsidTr="001D34B2">
        <w:tc>
          <w:tcPr>
            <w:tcW w:w="1931" w:type="dxa"/>
          </w:tcPr>
          <w:p w14:paraId="20F88C77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</w:tcPr>
          <w:p w14:paraId="7A316767" w14:textId="77777777" w:rsidR="001D34B2" w:rsidRPr="008E4E04" w:rsidRDefault="0067007F" w:rsidP="001D34B2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</w:tcPr>
          <w:p w14:paraId="5458C0C5" w14:textId="77777777" w:rsidR="001D34B2" w:rsidRPr="008E4E04" w:rsidRDefault="0067007F" w:rsidP="001D34B2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913" w:type="dxa"/>
          </w:tcPr>
          <w:p w14:paraId="6BE82433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Dribbling, Kicking and Hitting</w:t>
            </w:r>
          </w:p>
        </w:tc>
        <w:tc>
          <w:tcPr>
            <w:tcW w:w="2205" w:type="dxa"/>
          </w:tcPr>
          <w:p w14:paraId="43C1A22D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Group games and inventing rules</w:t>
            </w:r>
          </w:p>
        </w:tc>
        <w:tc>
          <w:tcPr>
            <w:tcW w:w="1920" w:type="dxa"/>
          </w:tcPr>
          <w:p w14:paraId="767776AE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22" w:type="dxa"/>
          </w:tcPr>
          <w:p w14:paraId="6010E559" w14:textId="77777777" w:rsidR="001D34B2" w:rsidRPr="008E4E04" w:rsidRDefault="001D34B2" w:rsidP="001D34B2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14:paraId="1B308273" w14:textId="77777777" w:rsidR="006D2700" w:rsidRDefault="006D2700" w:rsidP="001D34B2">
      <w:pPr>
        <w:rPr>
          <w:rFonts w:ascii="NTFPreCursivef" w:hAnsi="NTFPreCursivef"/>
          <w:sz w:val="32"/>
          <w:szCs w:val="32"/>
          <w:u w:val="single"/>
        </w:rPr>
      </w:pPr>
    </w:p>
    <w:p w14:paraId="2F0925CF" w14:textId="77777777" w:rsidR="0067007F" w:rsidRPr="008E4E04" w:rsidRDefault="0067007F" w:rsidP="001D34B2">
      <w:pPr>
        <w:rPr>
          <w:rFonts w:ascii="NTFPreCursivef" w:hAnsi="NTFPreCursivef"/>
          <w:sz w:val="32"/>
          <w:szCs w:val="32"/>
          <w:u w:val="single"/>
        </w:rPr>
      </w:pPr>
    </w:p>
    <w:p w14:paraId="0CFC513E" w14:textId="77777777" w:rsidR="008A2F1C" w:rsidRPr="008E4E04" w:rsidRDefault="0067007F" w:rsidP="00783F45">
      <w:pPr>
        <w:jc w:val="center"/>
        <w:rPr>
          <w:rFonts w:ascii="NTFPreCursivef" w:hAnsi="NTFPreCursivef"/>
          <w:sz w:val="40"/>
          <w:szCs w:val="40"/>
          <w:u w:val="single"/>
        </w:rPr>
      </w:pPr>
      <w:r>
        <w:rPr>
          <w:rFonts w:ascii="NTFPreCursivef" w:hAnsi="NTFPreCursivef"/>
          <w:sz w:val="40"/>
          <w:szCs w:val="40"/>
          <w:u w:val="single"/>
        </w:rPr>
        <w:lastRenderedPageBreak/>
        <w:t>PE Long Term Plan 2018/19</w:t>
      </w:r>
      <w:r w:rsidR="00783F45" w:rsidRPr="008E4E04">
        <w:rPr>
          <w:rFonts w:ascii="NTFPreCursivef" w:hAnsi="NTFPreCursivef"/>
          <w:sz w:val="40"/>
          <w:szCs w:val="40"/>
          <w:u w:val="single"/>
        </w:rPr>
        <w:t xml:space="preserve"> –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047"/>
        <w:gridCol w:w="23"/>
        <w:gridCol w:w="2238"/>
        <w:gridCol w:w="2047"/>
        <w:gridCol w:w="87"/>
        <w:gridCol w:w="2114"/>
        <w:gridCol w:w="1844"/>
        <w:gridCol w:w="1845"/>
      </w:tblGrid>
      <w:tr w:rsidR="00C61A39" w:rsidRPr="008E4E04" w14:paraId="4482212A" w14:textId="77777777" w:rsidTr="008E4E04">
        <w:tc>
          <w:tcPr>
            <w:tcW w:w="1753" w:type="dxa"/>
          </w:tcPr>
          <w:p w14:paraId="46C55F3C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3 - Blackbirds</w:t>
            </w:r>
          </w:p>
          <w:p w14:paraId="1CE364FA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4330" w:type="dxa"/>
            <w:gridSpan w:val="3"/>
          </w:tcPr>
          <w:p w14:paraId="5AA59F0A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</w:tcPr>
          <w:p w14:paraId="1ED322C5" w14:textId="77777777" w:rsidR="00783F45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</w:tcPr>
          <w:p w14:paraId="24E994C4" w14:textId="77777777" w:rsidR="0067007F" w:rsidRDefault="0067007F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2FFCFBB2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896" w:type="dxa"/>
          </w:tcPr>
          <w:p w14:paraId="1750A300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M – Symmetry and Asymmetry</w:t>
            </w:r>
          </w:p>
        </w:tc>
        <w:tc>
          <w:tcPr>
            <w:tcW w:w="1911" w:type="dxa"/>
          </w:tcPr>
          <w:p w14:paraId="0B89E77B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The Explorers, The Hornpipe</w:t>
            </w:r>
          </w:p>
        </w:tc>
      </w:tr>
      <w:tr w:rsidR="00C61A39" w:rsidRPr="008E4E04" w14:paraId="38ACEFA3" w14:textId="77777777" w:rsidTr="008E4E04">
        <w:tc>
          <w:tcPr>
            <w:tcW w:w="1753" w:type="dxa"/>
          </w:tcPr>
          <w:p w14:paraId="4F3F2D09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</w:tcPr>
          <w:p w14:paraId="45AF97DF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59" w:type="dxa"/>
          </w:tcPr>
          <w:p w14:paraId="7C622B89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047" w:type="dxa"/>
          </w:tcPr>
          <w:p w14:paraId="5D2D2BB1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Net/Court/Wall Games</w:t>
            </w:r>
          </w:p>
        </w:tc>
        <w:tc>
          <w:tcPr>
            <w:tcW w:w="2237" w:type="dxa"/>
            <w:gridSpan w:val="2"/>
          </w:tcPr>
          <w:p w14:paraId="28F20822" w14:textId="77777777" w:rsidR="00783F45" w:rsidRPr="008E4E04" w:rsidRDefault="00CA1DE9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>Year 2</w:t>
            </w:r>
          </w:p>
        </w:tc>
        <w:tc>
          <w:tcPr>
            <w:tcW w:w="1896" w:type="dxa"/>
          </w:tcPr>
          <w:p w14:paraId="682ECA3B" w14:textId="77777777" w:rsidR="00783F45" w:rsidRPr="008E4E04" w:rsidRDefault="00CA1DE9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– Athletics</w:t>
            </w:r>
          </w:p>
        </w:tc>
        <w:tc>
          <w:tcPr>
            <w:tcW w:w="1911" w:type="dxa"/>
          </w:tcPr>
          <w:p w14:paraId="66111704" w14:textId="77777777" w:rsidR="00783F45" w:rsidRPr="008E4E04" w:rsidRDefault="00CA1DE9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– Athletics</w:t>
            </w:r>
          </w:p>
        </w:tc>
      </w:tr>
      <w:tr w:rsidR="008E4E04" w:rsidRPr="008E4E04" w14:paraId="78E86BB6" w14:textId="77777777" w:rsidTr="008E4E04">
        <w:tc>
          <w:tcPr>
            <w:tcW w:w="1753" w:type="dxa"/>
          </w:tcPr>
          <w:p w14:paraId="5D720B5E" w14:textId="77777777" w:rsidR="008E4E04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3/4 - Starlings</w:t>
            </w:r>
          </w:p>
        </w:tc>
        <w:tc>
          <w:tcPr>
            <w:tcW w:w="2047" w:type="dxa"/>
          </w:tcPr>
          <w:p w14:paraId="7B2AF61A" w14:textId="77777777" w:rsidR="008E4E04" w:rsidRPr="008E4E04" w:rsidRDefault="00444DED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83" w:type="dxa"/>
            <w:gridSpan w:val="2"/>
          </w:tcPr>
          <w:p w14:paraId="3A30454C" w14:textId="77777777" w:rsidR="00444DED" w:rsidRPr="00444DED" w:rsidRDefault="00444DED" w:rsidP="00444DED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14:paraId="68DF4634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14:paraId="589531AD" w14:textId="77777777" w:rsidR="00444DED" w:rsidRPr="00444DED" w:rsidRDefault="00444DED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6E9F8C31" w14:textId="77777777" w:rsidR="008E4E04" w:rsidRPr="008E4E04" w:rsidRDefault="00444DED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2237" w:type="dxa"/>
            <w:gridSpan w:val="2"/>
          </w:tcPr>
          <w:p w14:paraId="79D2258A" w14:textId="77777777" w:rsidR="00444DED" w:rsidRDefault="00444DED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0DF71526" w14:textId="77777777" w:rsidR="008E4E04" w:rsidRPr="008E4E04" w:rsidRDefault="00444DED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896" w:type="dxa"/>
          </w:tcPr>
          <w:p w14:paraId="5AF30993" w14:textId="77777777" w:rsidR="00444DED" w:rsidRPr="00444DED" w:rsidRDefault="00444DED" w:rsidP="00444DED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14:paraId="38C34423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1" w:type="dxa"/>
          </w:tcPr>
          <w:p w14:paraId="3619D698" w14:textId="77777777" w:rsidR="00444DED" w:rsidRPr="00444DED" w:rsidRDefault="00444DED" w:rsidP="00444DED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14:paraId="184A63EE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</w:p>
        </w:tc>
      </w:tr>
      <w:tr w:rsidR="00C61A39" w:rsidRPr="008E4E04" w14:paraId="43B149EC" w14:textId="77777777" w:rsidTr="008E4E04">
        <w:tc>
          <w:tcPr>
            <w:tcW w:w="1753" w:type="dxa"/>
          </w:tcPr>
          <w:p w14:paraId="0779258C" w14:textId="77777777" w:rsidR="0002343C" w:rsidRPr="008E4E04" w:rsidRDefault="0002343C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</w:tcPr>
          <w:p w14:paraId="4DA22C39" w14:textId="77777777" w:rsidR="008E4E04" w:rsidRDefault="008E4E04" w:rsidP="00444DED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14:paraId="618761AB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59" w:type="dxa"/>
          </w:tcPr>
          <w:p w14:paraId="21BACA98" w14:textId="77777777" w:rsidR="008E4E04" w:rsidRDefault="008E4E04" w:rsidP="00444DED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14:paraId="15FAEB29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</w:tcPr>
          <w:p w14:paraId="561C3160" w14:textId="77777777" w:rsidR="008E4E04" w:rsidRDefault="008E4E04" w:rsidP="00444DED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14:paraId="129F1388" w14:textId="77777777"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</w:tcPr>
          <w:p w14:paraId="7BBD1235" w14:textId="77777777" w:rsidR="008E4E04" w:rsidRDefault="008E4E04" w:rsidP="00444DED">
            <w:pPr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14:paraId="1F70783D" w14:textId="77777777"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sz w:val="32"/>
                <w:szCs w:val="32"/>
              </w:rPr>
              <w:t>Swimming</w:t>
            </w:r>
          </w:p>
        </w:tc>
        <w:tc>
          <w:tcPr>
            <w:tcW w:w="1896" w:type="dxa"/>
          </w:tcPr>
          <w:p w14:paraId="38C16EBD" w14:textId="77777777" w:rsidR="008E4E04" w:rsidRDefault="008E4E04" w:rsidP="00444DED">
            <w:pPr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14:paraId="6FC21370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</w:tcPr>
          <w:p w14:paraId="0370942C" w14:textId="77777777" w:rsidR="00A2755C" w:rsidRPr="008E4E04" w:rsidRDefault="00A2755C" w:rsidP="006D2700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14:paraId="10F0FF6E" w14:textId="77777777" w:rsidR="00A2755C" w:rsidRDefault="008E4E04" w:rsidP="008E4E04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  <w:p w14:paraId="0883CF38" w14:textId="77777777" w:rsidR="008E4E04" w:rsidRPr="008E4E04" w:rsidRDefault="008E4E04" w:rsidP="008E4E04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</w:tr>
      <w:tr w:rsidR="008E4E04" w:rsidRPr="008E4E04" w14:paraId="6854F782" w14:textId="77777777" w:rsidTr="00C33BC0">
        <w:tc>
          <w:tcPr>
            <w:tcW w:w="1753" w:type="dxa"/>
          </w:tcPr>
          <w:p w14:paraId="036DAD84" w14:textId="77777777" w:rsidR="008E4E04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4 - Magpies</w:t>
            </w:r>
          </w:p>
        </w:tc>
        <w:tc>
          <w:tcPr>
            <w:tcW w:w="2047" w:type="dxa"/>
          </w:tcPr>
          <w:p w14:paraId="21A65F12" w14:textId="77777777" w:rsidR="008E4E04" w:rsidRPr="008E4E04" w:rsidRDefault="00DB1AB7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283" w:type="dxa"/>
            <w:gridSpan w:val="2"/>
          </w:tcPr>
          <w:p w14:paraId="0699FF46" w14:textId="77777777" w:rsidR="008E4E04" w:rsidRPr="008E4E04" w:rsidRDefault="00DB1AB7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142" w:type="dxa"/>
            <w:gridSpan w:val="2"/>
          </w:tcPr>
          <w:p w14:paraId="5CE2C9B7" w14:textId="77777777" w:rsidR="0067007F" w:rsidRDefault="0067007F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03614E8C" w14:textId="77777777" w:rsidR="008E4E04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2142" w:type="dxa"/>
          </w:tcPr>
          <w:p w14:paraId="470EF4E6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896" w:type="dxa"/>
          </w:tcPr>
          <w:p w14:paraId="23D6038F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</w:tcPr>
          <w:p w14:paraId="64533CEB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</w:tr>
      <w:tr w:rsidR="0002343C" w:rsidRPr="008E4E04" w14:paraId="7F34866B" w14:textId="77777777" w:rsidTr="008E4E04">
        <w:tc>
          <w:tcPr>
            <w:tcW w:w="1753" w:type="dxa"/>
          </w:tcPr>
          <w:p w14:paraId="1EA824E6" w14:textId="77777777" w:rsidR="0002343C" w:rsidRPr="008E4E04" w:rsidRDefault="0002343C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14:paraId="339C49E5" w14:textId="77777777" w:rsidR="0002343C" w:rsidRPr="008E4E04" w:rsidRDefault="0067007F" w:rsidP="0002343C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83" w:type="dxa"/>
            <w:gridSpan w:val="2"/>
          </w:tcPr>
          <w:p w14:paraId="0DCBB4D4" w14:textId="77777777" w:rsidR="0002343C" w:rsidRPr="008E4E04" w:rsidRDefault="0067007F" w:rsidP="0002343C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  <w:gridSpan w:val="2"/>
          </w:tcPr>
          <w:p w14:paraId="5AE4EC4D" w14:textId="77777777" w:rsidR="0002343C" w:rsidRPr="008E4E04" w:rsidRDefault="0067007F" w:rsidP="0002343C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</w:tcPr>
          <w:p w14:paraId="1B4A2429" w14:textId="77777777" w:rsidR="0002343C" w:rsidRPr="008E4E04" w:rsidRDefault="0067007F" w:rsidP="008E4E04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896" w:type="dxa"/>
          </w:tcPr>
          <w:p w14:paraId="0659F8BD" w14:textId="77777777" w:rsidR="0002343C" w:rsidRPr="008E4E04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14:paraId="44A814D8" w14:textId="77777777" w:rsidR="0002343C" w:rsidRPr="008E4E04" w:rsidRDefault="0002343C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8E4E04" w:rsidRPr="008E4E04" w14:paraId="678219DD" w14:textId="77777777" w:rsidTr="00C16E98">
        <w:tc>
          <w:tcPr>
            <w:tcW w:w="1753" w:type="dxa"/>
          </w:tcPr>
          <w:p w14:paraId="1D15C2EA" w14:textId="77777777" w:rsidR="008E4E04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5 - Seagulls</w:t>
            </w:r>
          </w:p>
        </w:tc>
        <w:tc>
          <w:tcPr>
            <w:tcW w:w="2047" w:type="dxa"/>
          </w:tcPr>
          <w:p w14:paraId="66E35137" w14:textId="77777777" w:rsidR="008E4E04" w:rsidRPr="008E4E04" w:rsidRDefault="0049107D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283" w:type="dxa"/>
            <w:gridSpan w:val="2"/>
          </w:tcPr>
          <w:p w14:paraId="39AF8C63" w14:textId="77777777" w:rsidR="0049107D" w:rsidRDefault="0049107D" w:rsidP="0049107D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1EA990E7" w14:textId="77777777" w:rsidR="008E4E04" w:rsidRPr="008E4E04" w:rsidRDefault="0049107D" w:rsidP="0049107D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2142" w:type="dxa"/>
            <w:gridSpan w:val="2"/>
          </w:tcPr>
          <w:p w14:paraId="6A28A6B6" w14:textId="77777777" w:rsidR="008E4E04" w:rsidRPr="008E4E04" w:rsidRDefault="00E16987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142" w:type="dxa"/>
          </w:tcPr>
          <w:p w14:paraId="3490882F" w14:textId="77777777" w:rsidR="008E4E04" w:rsidRPr="008E4E04" w:rsidRDefault="00E16987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1896" w:type="dxa"/>
          </w:tcPr>
          <w:p w14:paraId="27C5346A" w14:textId="77777777" w:rsidR="00E16987" w:rsidRPr="008E4E04" w:rsidRDefault="00E16987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3 – City Life, Pleased to see you</w:t>
            </w:r>
          </w:p>
        </w:tc>
        <w:tc>
          <w:tcPr>
            <w:tcW w:w="1911" w:type="dxa"/>
          </w:tcPr>
          <w:p w14:paraId="537888F8" w14:textId="77777777" w:rsidR="00E16987" w:rsidRDefault="00E16987" w:rsidP="00E1698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Unit U </w:t>
            </w:r>
            <w:r>
              <w:rPr>
                <w:rFonts w:ascii="NTFPreCursivef" w:hAnsi="NTFPreCursivef"/>
                <w:color w:val="FF000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Flight</w:t>
            </w:r>
          </w:p>
          <w:p w14:paraId="522B705A" w14:textId="77777777" w:rsidR="008E4E04" w:rsidRPr="008E4E04" w:rsidRDefault="008E4E04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0A78B0" w:rsidRPr="008E4E04" w14:paraId="2695106D" w14:textId="77777777" w:rsidTr="008E4E04">
        <w:tc>
          <w:tcPr>
            <w:tcW w:w="1753" w:type="dxa"/>
          </w:tcPr>
          <w:p w14:paraId="05272614" w14:textId="77777777" w:rsidR="000A78B0" w:rsidRPr="008E4E04" w:rsidRDefault="000A78B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14:paraId="49EC8B3B" w14:textId="77777777"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Net/Court/Wall Games</w:t>
            </w:r>
          </w:p>
        </w:tc>
        <w:tc>
          <w:tcPr>
            <w:tcW w:w="2283" w:type="dxa"/>
            <w:gridSpan w:val="2"/>
          </w:tcPr>
          <w:p w14:paraId="12A63898" w14:textId="77777777" w:rsidR="000A78B0" w:rsidRPr="008E4E04" w:rsidRDefault="0049107D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OAA – </w:t>
            </w:r>
            <w:r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5</w:t>
            </w:r>
          </w:p>
        </w:tc>
        <w:tc>
          <w:tcPr>
            <w:tcW w:w="2142" w:type="dxa"/>
            <w:gridSpan w:val="2"/>
          </w:tcPr>
          <w:p w14:paraId="0DD5D0C0" w14:textId="77777777" w:rsidR="000A78B0" w:rsidRPr="008E4E04" w:rsidRDefault="0049107D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</w:tcPr>
          <w:p w14:paraId="5EB60BB2" w14:textId="77777777" w:rsidR="000A78B0" w:rsidRPr="008E4E04" w:rsidRDefault="0049107D" w:rsidP="008E4E04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>Outdoor Games with Wigan Athletic</w:t>
            </w:r>
            <w:bookmarkStart w:id="0" w:name="_GoBack"/>
            <w:bookmarkEnd w:id="0"/>
          </w:p>
        </w:tc>
        <w:tc>
          <w:tcPr>
            <w:tcW w:w="1896" w:type="dxa"/>
          </w:tcPr>
          <w:p w14:paraId="08EBA37A" w14:textId="77777777" w:rsidR="000A78B0" w:rsidRPr="008E4E04" w:rsidRDefault="000A78B0" w:rsidP="00400F2E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14:paraId="52EB43CE" w14:textId="77777777" w:rsidR="000A78B0" w:rsidRPr="008E4E04" w:rsidRDefault="000A78B0" w:rsidP="00400F2E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="0002343C" w:rsidRPr="008E4E04" w14:paraId="32B379CD" w14:textId="77777777" w:rsidTr="008E4E04">
        <w:tc>
          <w:tcPr>
            <w:tcW w:w="1753" w:type="dxa"/>
          </w:tcPr>
          <w:p w14:paraId="3FA3F03A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5/6 - Owls</w:t>
            </w:r>
          </w:p>
        </w:tc>
        <w:tc>
          <w:tcPr>
            <w:tcW w:w="2047" w:type="dxa"/>
          </w:tcPr>
          <w:p w14:paraId="0F43B79E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</w:tcPr>
          <w:p w14:paraId="33E7D402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</w:tcPr>
          <w:p w14:paraId="5FBD1FA0" w14:textId="77777777" w:rsidR="0067007F" w:rsidRPr="0067007F" w:rsidRDefault="0067007F" w:rsidP="00E11266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7573213A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Ann Garner</w:t>
            </w:r>
          </w:p>
        </w:tc>
        <w:tc>
          <w:tcPr>
            <w:tcW w:w="2237" w:type="dxa"/>
            <w:gridSpan w:val="2"/>
          </w:tcPr>
          <w:p w14:paraId="5CCEA1AF" w14:textId="77777777" w:rsidR="0067007F" w:rsidRPr="0067007F" w:rsidRDefault="0067007F" w:rsidP="0067007F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14:paraId="7E1D9AE6" w14:textId="77777777" w:rsidR="00783F45" w:rsidRPr="008E4E04" w:rsidRDefault="0067007F" w:rsidP="0067007F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Ann Garner</w:t>
            </w:r>
          </w:p>
        </w:tc>
        <w:tc>
          <w:tcPr>
            <w:tcW w:w="1896" w:type="dxa"/>
          </w:tcPr>
          <w:p w14:paraId="50CC7213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Z – Holes and Barriers</w:t>
            </w:r>
          </w:p>
        </w:tc>
        <w:tc>
          <w:tcPr>
            <w:tcW w:w="1911" w:type="dxa"/>
          </w:tcPr>
          <w:p w14:paraId="4E411AF1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– Counter-balance and Counter-tension</w:t>
            </w:r>
          </w:p>
        </w:tc>
      </w:tr>
      <w:tr w:rsidR="000A78B0" w:rsidRPr="008E4E04" w14:paraId="0D909533" w14:textId="77777777" w:rsidTr="008E4E04">
        <w:tc>
          <w:tcPr>
            <w:tcW w:w="1753" w:type="dxa"/>
          </w:tcPr>
          <w:p w14:paraId="2A5476AE" w14:textId="77777777" w:rsidR="000A78B0" w:rsidRPr="008E4E04" w:rsidRDefault="000A78B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14:paraId="0559B673" w14:textId="77777777"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</w:tcPr>
          <w:p w14:paraId="5DB906F5" w14:textId="77777777" w:rsidR="000A78B0" w:rsidRPr="008E4E04" w:rsidRDefault="000A78B0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</w:t>
            </w:r>
            <w:r w:rsidR="006D2700" w:rsidRPr="008E4E04">
              <w:rPr>
                <w:rFonts w:ascii="NTFPreCursivef" w:hAnsi="NTFPreCursivef"/>
                <w:color w:val="0070C0"/>
                <w:sz w:val="32"/>
                <w:szCs w:val="32"/>
              </w:rPr>
              <w:t>/</w:t>
            </w: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Tennis</w:t>
            </w:r>
          </w:p>
        </w:tc>
        <w:tc>
          <w:tcPr>
            <w:tcW w:w="2047" w:type="dxa"/>
          </w:tcPr>
          <w:p w14:paraId="1E4CD327" w14:textId="77777777" w:rsidR="000A78B0" w:rsidRPr="008E4E04" w:rsidRDefault="0067007F" w:rsidP="00E11266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2237" w:type="dxa"/>
            <w:gridSpan w:val="2"/>
          </w:tcPr>
          <w:p w14:paraId="044D3319" w14:textId="77777777" w:rsidR="000A78B0" w:rsidRPr="008E4E04" w:rsidRDefault="0067007F" w:rsidP="008E4E04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1896" w:type="dxa"/>
          </w:tcPr>
          <w:p w14:paraId="20ADF4D7" w14:textId="77777777" w:rsidR="000A78B0" w:rsidRPr="008E4E04" w:rsidRDefault="00267073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14:paraId="4C969CC5" w14:textId="77777777" w:rsidR="000A78B0" w:rsidRDefault="00267073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Unit 2 </w:t>
            </w:r>
            <w:r w:rsidR="008E4E04">
              <w:rPr>
                <w:rFonts w:ascii="NTFPreCursivef" w:hAnsi="NTFPreCursivef"/>
                <w:color w:val="7030A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 xml:space="preserve"> Athletics</w:t>
            </w:r>
          </w:p>
          <w:p w14:paraId="4909020A" w14:textId="77777777" w:rsidR="008E4E04" w:rsidRDefault="008E4E04" w:rsidP="00E11266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14:paraId="79A0169E" w14:textId="77777777" w:rsidR="008E4E04" w:rsidRPr="008E4E04" w:rsidRDefault="008E4E04" w:rsidP="00390608">
            <w:pPr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</w:tr>
      <w:tr w:rsidR="0002343C" w:rsidRPr="008E4E04" w14:paraId="783F60F1" w14:textId="77777777" w:rsidTr="008E4E04">
        <w:tc>
          <w:tcPr>
            <w:tcW w:w="1753" w:type="dxa"/>
          </w:tcPr>
          <w:p w14:paraId="7EB88B48" w14:textId="77777777" w:rsidR="00783F45" w:rsidRPr="008E4E04" w:rsidRDefault="0067007F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6 - Eagles</w:t>
            </w:r>
          </w:p>
        </w:tc>
        <w:tc>
          <w:tcPr>
            <w:tcW w:w="2047" w:type="dxa"/>
          </w:tcPr>
          <w:p w14:paraId="08C44D7C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</w:tcPr>
          <w:p w14:paraId="6DDD3921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</w:tcPr>
          <w:p w14:paraId="5AE591D6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X – Matching and Mirroring and Contrasting</w:t>
            </w:r>
          </w:p>
        </w:tc>
        <w:tc>
          <w:tcPr>
            <w:tcW w:w="2237" w:type="dxa"/>
            <w:gridSpan w:val="2"/>
          </w:tcPr>
          <w:p w14:paraId="3418997B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Y – Synchronisation and Canon</w:t>
            </w:r>
          </w:p>
        </w:tc>
        <w:tc>
          <w:tcPr>
            <w:tcW w:w="1896" w:type="dxa"/>
          </w:tcPr>
          <w:p w14:paraId="2EC4DC40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Z – Holes and Barriers</w:t>
            </w:r>
          </w:p>
        </w:tc>
        <w:tc>
          <w:tcPr>
            <w:tcW w:w="1911" w:type="dxa"/>
          </w:tcPr>
          <w:p w14:paraId="5142518D" w14:textId="77777777" w:rsidR="00783F45" w:rsidRPr="008E4E04" w:rsidRDefault="00783F45" w:rsidP="00E11266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– Counter-balance and Counter-tension</w:t>
            </w:r>
          </w:p>
        </w:tc>
      </w:tr>
      <w:tr w:rsidR="006D2700" w:rsidRPr="008E4E04" w14:paraId="1BE42FDA" w14:textId="77777777" w:rsidTr="008E4E04">
        <w:tc>
          <w:tcPr>
            <w:tcW w:w="1753" w:type="dxa"/>
          </w:tcPr>
          <w:p w14:paraId="3276EBC5" w14:textId="77777777" w:rsidR="006D2700" w:rsidRPr="008E4E04" w:rsidRDefault="006D2700" w:rsidP="00E1126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</w:tcPr>
          <w:p w14:paraId="173FC5E7" w14:textId="77777777" w:rsidR="006D2700" w:rsidRPr="008E4E04" w:rsidRDefault="006D2700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</w:tcPr>
          <w:p w14:paraId="0497E086" w14:textId="77777777" w:rsidR="006D2700" w:rsidRPr="008E4E04" w:rsidRDefault="006D2700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 and Tennis</w:t>
            </w:r>
          </w:p>
        </w:tc>
        <w:tc>
          <w:tcPr>
            <w:tcW w:w="2047" w:type="dxa"/>
          </w:tcPr>
          <w:p w14:paraId="518D3198" w14:textId="77777777" w:rsidR="006D2700" w:rsidRPr="008E4E04" w:rsidRDefault="0067007F" w:rsidP="005B511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2237" w:type="dxa"/>
            <w:gridSpan w:val="2"/>
          </w:tcPr>
          <w:p w14:paraId="30B487E9" w14:textId="77777777" w:rsidR="006D2700" w:rsidRPr="008E4E04" w:rsidRDefault="0067007F" w:rsidP="008E4E04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1896" w:type="dxa"/>
          </w:tcPr>
          <w:p w14:paraId="18CEBA82" w14:textId="77777777" w:rsidR="006D2700" w:rsidRPr="008E4E04" w:rsidRDefault="006D2700" w:rsidP="005B511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</w:tcPr>
          <w:p w14:paraId="4DD5BDEE" w14:textId="77777777" w:rsidR="006D2700" w:rsidRPr="008E4E04" w:rsidRDefault="006D2700" w:rsidP="005B511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14:paraId="1C0C7040" w14:textId="77777777" w:rsidR="00783F45" w:rsidRPr="008E4E04" w:rsidRDefault="00783F45" w:rsidP="00EE2CEF">
      <w:pPr>
        <w:rPr>
          <w:rFonts w:ascii="NTFPreCursivef" w:hAnsi="NTFPreCursivef"/>
          <w:sz w:val="32"/>
          <w:szCs w:val="32"/>
        </w:rPr>
      </w:pPr>
    </w:p>
    <w:p w14:paraId="243B079E" w14:textId="77777777" w:rsidR="00134688" w:rsidRPr="008E4E04" w:rsidRDefault="006D2700" w:rsidP="00EE2CEF">
      <w:pPr>
        <w:rPr>
          <w:rFonts w:ascii="NTFPreCursivef" w:hAnsi="NTFPreCursivef"/>
          <w:color w:val="FF0000"/>
          <w:sz w:val="72"/>
          <w:szCs w:val="72"/>
        </w:rPr>
      </w:pPr>
      <w:proofErr w:type="gramStart"/>
      <w:r w:rsidRPr="008E4E04">
        <w:rPr>
          <w:rFonts w:ascii="NTFPreCursivef" w:hAnsi="NTFPreCursivef"/>
          <w:color w:val="FF0000"/>
          <w:sz w:val="72"/>
          <w:szCs w:val="72"/>
        </w:rPr>
        <w:lastRenderedPageBreak/>
        <w:t xml:space="preserve">Gymnastics  </w:t>
      </w:r>
      <w:r w:rsidR="00134688" w:rsidRPr="008E4E04">
        <w:rPr>
          <w:rFonts w:ascii="NTFPreCursivef" w:hAnsi="NTFPreCursivef"/>
          <w:color w:val="00B050"/>
          <w:sz w:val="72"/>
          <w:szCs w:val="72"/>
        </w:rPr>
        <w:t>Dance</w:t>
      </w:r>
      <w:proofErr w:type="gramEnd"/>
      <w:r w:rsidRPr="008E4E04">
        <w:rPr>
          <w:rFonts w:ascii="NTFPreCursivef" w:hAnsi="NTFPreCursivef"/>
          <w:color w:val="00B050"/>
          <w:sz w:val="72"/>
          <w:szCs w:val="72"/>
        </w:rPr>
        <w:t xml:space="preserve">  </w:t>
      </w:r>
      <w:r w:rsidR="002074B6" w:rsidRPr="008E4E04">
        <w:rPr>
          <w:rFonts w:ascii="NTFPreCursivef" w:hAnsi="NTFPreCursivef"/>
          <w:color w:val="548DD4" w:themeColor="text2" w:themeTint="99"/>
          <w:sz w:val="72"/>
          <w:szCs w:val="72"/>
        </w:rPr>
        <w:t>Outdoor Games</w:t>
      </w:r>
      <w:r w:rsidRPr="008E4E04">
        <w:rPr>
          <w:rFonts w:ascii="NTFPreCursivef" w:hAnsi="NTFPreCursivef"/>
          <w:color w:val="548DD4" w:themeColor="text2" w:themeTint="99"/>
          <w:sz w:val="72"/>
          <w:szCs w:val="72"/>
        </w:rPr>
        <w:t xml:space="preserve">  </w:t>
      </w:r>
      <w:r w:rsidR="00CA1DE9" w:rsidRPr="008E4E04">
        <w:rPr>
          <w:rFonts w:ascii="NTFPreCursivef" w:hAnsi="NTFPreCursivef"/>
          <w:color w:val="7030A0"/>
          <w:sz w:val="72"/>
          <w:szCs w:val="72"/>
        </w:rPr>
        <w:t>Athletics</w:t>
      </w:r>
      <w:r w:rsidRPr="008E4E04">
        <w:rPr>
          <w:rFonts w:ascii="NTFPreCursivef" w:hAnsi="NTFPreCursivef"/>
          <w:color w:val="7030A0"/>
          <w:sz w:val="72"/>
          <w:szCs w:val="72"/>
        </w:rPr>
        <w:t xml:space="preserve">  </w:t>
      </w:r>
      <w:r w:rsidR="00CA1DE9" w:rsidRPr="008E4E04">
        <w:rPr>
          <w:rFonts w:ascii="NTFPreCursivef" w:hAnsi="NTFPreCursivef"/>
          <w:color w:val="E36C0A" w:themeColor="accent6" w:themeShade="BF"/>
          <w:sz w:val="72"/>
          <w:szCs w:val="72"/>
        </w:rPr>
        <w:t>OAA</w:t>
      </w:r>
    </w:p>
    <w:p w14:paraId="079FED00" w14:textId="77777777" w:rsidR="006D2700" w:rsidRPr="008E4E04" w:rsidRDefault="006D2700">
      <w:pPr>
        <w:rPr>
          <w:rFonts w:ascii="NTFPreCursivef" w:hAnsi="NTFPreCursivef"/>
          <w:color w:val="FF0000"/>
          <w:sz w:val="72"/>
          <w:szCs w:val="72"/>
        </w:rPr>
      </w:pPr>
    </w:p>
    <w:sectPr w:rsidR="006D2700" w:rsidRPr="008E4E04" w:rsidSect="008A2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451"/>
    <w:multiLevelType w:val="hybridMultilevel"/>
    <w:tmpl w:val="8AF2DD2E"/>
    <w:lvl w:ilvl="0" w:tplc="C03E8442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AD744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499AC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62A00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C3962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C6F22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63924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0B73E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8898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C"/>
    <w:rsid w:val="0002343C"/>
    <w:rsid w:val="000A78B0"/>
    <w:rsid w:val="00134688"/>
    <w:rsid w:val="001D34B2"/>
    <w:rsid w:val="002074B6"/>
    <w:rsid w:val="00267073"/>
    <w:rsid w:val="00390608"/>
    <w:rsid w:val="00444DED"/>
    <w:rsid w:val="0049107D"/>
    <w:rsid w:val="00564226"/>
    <w:rsid w:val="0059408D"/>
    <w:rsid w:val="005F72C1"/>
    <w:rsid w:val="006420A7"/>
    <w:rsid w:val="0065177C"/>
    <w:rsid w:val="006577B4"/>
    <w:rsid w:val="00663A85"/>
    <w:rsid w:val="0067007F"/>
    <w:rsid w:val="006A33D6"/>
    <w:rsid w:val="006D2700"/>
    <w:rsid w:val="00756797"/>
    <w:rsid w:val="00783F45"/>
    <w:rsid w:val="007D7318"/>
    <w:rsid w:val="008946C8"/>
    <w:rsid w:val="008A2F1C"/>
    <w:rsid w:val="008E4E04"/>
    <w:rsid w:val="00A248C7"/>
    <w:rsid w:val="00A2755C"/>
    <w:rsid w:val="00A45E40"/>
    <w:rsid w:val="00C27D82"/>
    <w:rsid w:val="00C61A39"/>
    <w:rsid w:val="00CA1DE9"/>
    <w:rsid w:val="00DB1AB7"/>
    <w:rsid w:val="00E16987"/>
    <w:rsid w:val="00EE2CEF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29DF"/>
  <w15:docId w15:val="{11E13C29-EC3E-406C-B652-E48C80A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H Grindley</cp:lastModifiedBy>
  <cp:revision>2</cp:revision>
  <cp:lastPrinted>2015-06-15T12:49:00Z</cp:lastPrinted>
  <dcterms:created xsi:type="dcterms:W3CDTF">2019-01-30T17:49:00Z</dcterms:created>
  <dcterms:modified xsi:type="dcterms:W3CDTF">2019-01-30T17:49:00Z</dcterms:modified>
</cp:coreProperties>
</file>