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1536"/>
        <w:gridCol w:w="1550"/>
        <w:gridCol w:w="2168"/>
        <w:gridCol w:w="1482"/>
        <w:gridCol w:w="1302"/>
        <w:gridCol w:w="1921"/>
        <w:gridCol w:w="1799"/>
        <w:gridCol w:w="2134"/>
      </w:tblGrid>
      <w:tr w:rsidR="00C80346" w:rsidRPr="000E5435" w:rsidTr="00B173F4">
        <w:trPr>
          <w:gridAfter w:val="4"/>
          <w:wAfter w:w="7253" w:type="dxa"/>
          <w:trHeight w:val="975"/>
        </w:trPr>
        <w:tc>
          <w:tcPr>
            <w:tcW w:w="3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B02663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2016</w:t>
                </w:r>
              </w:sdtContent>
            </w:sdt>
            <w:r w:rsidRPr="000E5435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 w:rsidR="00B02663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2017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0E543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 w:rsidR="008D0720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9616</w:t>
            </w:r>
          </w:p>
        </w:tc>
      </w:tr>
      <w:tr w:rsidR="00C80346" w:rsidRPr="000E5435" w:rsidTr="00B173F4">
        <w:trPr>
          <w:trHeight w:val="1815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and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Sport Premium Key Outcome Indicator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0E5435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E5435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Impact (following Review)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E5435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C80346" w:rsidRPr="000E5435" w:rsidTr="00B173F4">
        <w:trPr>
          <w:trHeight w:val="133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C80346" w:rsidRPr="000E5435" w:rsidRDefault="00C80346" w:rsidP="00B173F4">
                <w:pPr>
                  <w:spacing w:after="0" w:line="240" w:lineRule="auto"/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2A539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refer to vision, school action plan and timetables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46" w:rsidRPr="0014114D" w:rsidRDefault="00C80346" w:rsidP="00B173F4">
            <w:pPr>
              <w:rPr>
                <w:rFonts w:ascii="Minion Pro" w:hAnsi="Minion Pro"/>
                <w:color w:val="000000"/>
                <w:szCs w:val="24"/>
                <w:lang w:eastAsia="en-GB"/>
              </w:rPr>
            </w:pPr>
            <w:r w:rsidRPr="0014114D">
              <w:rPr>
                <w:rFonts w:ascii="Minion Pro" w:hAnsi="Minion Pro"/>
                <w:color w:val="000000"/>
                <w:szCs w:val="24"/>
                <w:lang w:eastAsia="en-GB"/>
              </w:rPr>
              <w:t>Ensure all pupils have PE kit</w:t>
            </w:r>
          </w:p>
          <w:p w:rsidR="00C80346" w:rsidRPr="0014114D" w:rsidRDefault="00C80346" w:rsidP="00B173F4">
            <w:pPr>
              <w:rPr>
                <w:rFonts w:ascii="Minion Pro" w:hAnsi="Minion Pro"/>
                <w:color w:val="000000"/>
                <w:szCs w:val="24"/>
                <w:lang w:eastAsia="en-GB"/>
              </w:rPr>
            </w:pPr>
            <w:r w:rsidRPr="0014114D">
              <w:rPr>
                <w:rFonts w:ascii="Minion Pro" w:hAnsi="Minion Pro"/>
                <w:color w:val="000000"/>
                <w:szCs w:val="24"/>
                <w:lang w:eastAsia="en-GB"/>
              </w:rPr>
              <w:t>Ensure all KS2 pupils are able to take part in swimming</w:t>
            </w:r>
          </w:p>
          <w:p w:rsidR="00C80346" w:rsidRPr="0014114D" w:rsidRDefault="00C80346" w:rsidP="00B173F4">
            <w:pPr>
              <w:rPr>
                <w:rFonts w:ascii="Minion Pro" w:hAnsi="Minion Pro"/>
                <w:color w:val="000000"/>
                <w:szCs w:val="24"/>
                <w:lang w:eastAsia="en-GB"/>
              </w:rPr>
            </w:pPr>
            <w:r w:rsidRPr="0014114D">
              <w:rPr>
                <w:rFonts w:ascii="Minion Pro" w:hAnsi="Minion Pro"/>
                <w:color w:val="000000"/>
                <w:szCs w:val="24"/>
                <w:lang w:eastAsia="en-GB"/>
              </w:rPr>
              <w:t>Change 4 Life Club</w:t>
            </w:r>
          </w:p>
          <w:p w:rsidR="00C80346" w:rsidRPr="0014114D" w:rsidRDefault="00C80346" w:rsidP="00B173F4">
            <w:pPr>
              <w:rPr>
                <w:rFonts w:ascii="Minion Pro" w:hAnsi="Minion Pro"/>
                <w:color w:val="000000"/>
                <w:szCs w:val="24"/>
                <w:lang w:eastAsia="en-GB"/>
              </w:rPr>
            </w:pPr>
            <w:r w:rsidRPr="0014114D">
              <w:rPr>
                <w:rFonts w:ascii="Minion Pro" w:hAnsi="Minion Pro"/>
                <w:color w:val="000000"/>
                <w:szCs w:val="24"/>
                <w:lang w:eastAsia="en-GB"/>
              </w:rPr>
              <w:t>Timetabled PE lessons</w:t>
            </w:r>
          </w:p>
          <w:p w:rsidR="00C80346" w:rsidRPr="0014114D" w:rsidRDefault="00C80346" w:rsidP="00B173F4">
            <w:pPr>
              <w:rPr>
                <w:rFonts w:ascii="Minion Pro" w:hAnsi="Minion Pro"/>
                <w:color w:val="000000"/>
                <w:szCs w:val="24"/>
                <w:lang w:eastAsia="en-GB"/>
              </w:rPr>
            </w:pPr>
            <w:r w:rsidRPr="0014114D">
              <w:rPr>
                <w:rFonts w:ascii="Minion Pro" w:hAnsi="Minion Pro"/>
                <w:color w:val="000000"/>
                <w:szCs w:val="24"/>
                <w:lang w:eastAsia="en-GB"/>
              </w:rPr>
              <w:t>Extra-curricular opportunities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Funded via school staffing budget</w:t>
            </w: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Pr="000E5435" w:rsidRDefault="00644234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£300 sport funding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Figure – Mr Osbourne</w:t>
            </w: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46" w:rsidRPr="0014114D" w:rsidRDefault="00C80346" w:rsidP="00B173F4">
            <w:pPr>
              <w:rPr>
                <w:rFonts w:ascii="Minion Pro" w:hAnsi="Minion Pro"/>
                <w:color w:val="000000"/>
                <w:szCs w:val="24"/>
                <w:lang w:eastAsia="en-GB"/>
              </w:rPr>
            </w:pPr>
            <w:r w:rsidRPr="0014114D">
              <w:rPr>
                <w:rFonts w:ascii="Minion Pro" w:hAnsi="Minion Pro"/>
                <w:color w:val="000000"/>
                <w:szCs w:val="24"/>
                <w:lang w:eastAsia="en-GB"/>
              </w:rPr>
              <w:t>All pupils take part in 2 hours of quality PE per week</w:t>
            </w:r>
          </w:p>
          <w:p w:rsidR="00C80346" w:rsidRPr="0014114D" w:rsidRDefault="00C80346" w:rsidP="00B173F4">
            <w:pPr>
              <w:rPr>
                <w:rFonts w:ascii="Minion Pro" w:hAnsi="Minion Pro"/>
                <w:color w:val="000000"/>
                <w:szCs w:val="24"/>
                <w:lang w:eastAsia="en-GB"/>
              </w:rPr>
            </w:pPr>
            <w:r w:rsidRPr="0014114D">
              <w:rPr>
                <w:rFonts w:ascii="Minion Pro" w:hAnsi="Minion Pro"/>
                <w:color w:val="000000"/>
                <w:szCs w:val="24"/>
                <w:lang w:eastAsia="en-GB"/>
              </w:rPr>
              <w:t>All pupils wear school PE kit</w:t>
            </w:r>
          </w:p>
          <w:p w:rsidR="00C80346" w:rsidRPr="0014114D" w:rsidRDefault="00C80346" w:rsidP="00B173F4">
            <w:pPr>
              <w:rPr>
                <w:rFonts w:ascii="Minion Pro" w:hAnsi="Minion Pro"/>
                <w:color w:val="000000"/>
                <w:szCs w:val="24"/>
                <w:lang w:eastAsia="en-GB"/>
              </w:rPr>
            </w:pPr>
            <w:r w:rsidRPr="0014114D">
              <w:rPr>
                <w:rFonts w:ascii="Minion Pro" w:hAnsi="Minion Pro"/>
                <w:color w:val="000000"/>
                <w:szCs w:val="24"/>
                <w:lang w:eastAsia="en-GB"/>
              </w:rPr>
              <w:t>Website and Twitter</w:t>
            </w:r>
          </w:p>
          <w:p w:rsidR="00C80346" w:rsidRPr="0014114D" w:rsidRDefault="00C80346" w:rsidP="00B173F4">
            <w:p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14114D">
              <w:rPr>
                <w:rFonts w:ascii="Minion Pro" w:hAnsi="Minion Pro"/>
                <w:color w:val="000000"/>
                <w:szCs w:val="24"/>
                <w:lang w:eastAsia="en-GB"/>
              </w:rPr>
              <w:t>Extra-curricular timetables and registers</w:t>
            </w: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0346" w:rsidRDefault="00B02663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Points progress for each year group Autumn </w:t>
            </w:r>
            <w:r w:rsidR="0085212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–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Spring</w:t>
            </w:r>
          </w:p>
          <w:p w:rsidR="0085212B" w:rsidRDefault="0085212B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Autumn Term where children are working at: -</w:t>
            </w:r>
          </w:p>
          <w:p w:rsidR="0085212B" w:rsidRDefault="0085212B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Year 1 – just 1 child working below expectation</w:t>
            </w:r>
            <w:r w:rsidR="0064423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– 2%</w:t>
            </w:r>
          </w:p>
          <w:p w:rsidR="0085212B" w:rsidRDefault="0085212B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Year 2 – all children working at expectation</w:t>
            </w:r>
          </w:p>
          <w:p w:rsidR="0085212B" w:rsidRDefault="0085212B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Year 3 – 10% working below expectation</w:t>
            </w:r>
            <w:r w:rsidR="0064423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(5 pupils)</w:t>
            </w:r>
          </w:p>
          <w:p w:rsidR="0085212B" w:rsidRDefault="0085212B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Year 4 – 2 children working below expectation</w:t>
            </w:r>
            <w:r w:rsidR="0064423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(4%)</w:t>
            </w:r>
          </w:p>
          <w:p w:rsidR="0085212B" w:rsidRDefault="0085212B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Year 5 – 70% working below</w:t>
            </w:r>
          </w:p>
          <w:p w:rsidR="0085212B" w:rsidRDefault="0085212B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Year 6 – 80% working below.</w:t>
            </w:r>
          </w:p>
          <w:p w:rsidR="0085212B" w:rsidRDefault="0085212B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5212B" w:rsidRDefault="0085212B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To be updated with points progress from Autumn - Spring</w:t>
            </w:r>
          </w:p>
          <w:p w:rsidR="0085212B" w:rsidRDefault="0085212B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Continue to ensure timetables offer 2 hours of PE per week.</w:t>
            </w: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Continue to supply kit to Pupil Premium children</w:t>
            </w: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Continue extensive extra-curricular activities</w:t>
            </w:r>
          </w:p>
          <w:p w:rsidR="00644234" w:rsidRDefault="00644234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44234" w:rsidRPr="000E5435" w:rsidRDefault="00644234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To develop the daily mile into the golden mile with Premier Sports</w:t>
            </w:r>
          </w:p>
        </w:tc>
      </w:tr>
      <w:tr w:rsidR="00C80346" w:rsidRPr="000E5435" w:rsidTr="00B173F4">
        <w:trPr>
          <w:trHeight w:val="13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AC48A1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C80346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B02663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Refer to vision, school action plan and timetables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70372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The PE Subject Leader to judge the subject against the revised Ofsted Subject Survey Guidance.</w:t>
            </w:r>
          </w:p>
          <w:p w:rsidR="00C80346" w:rsidRPr="0070372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The PE Subject Leader to devise a Long Term Curriculum Map for PE. </w:t>
            </w:r>
          </w:p>
          <w:p w:rsidR="00C80346" w:rsidRPr="0070372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The PE Long Term Plan to </w:t>
            </w:r>
            <w:proofErr w:type="gramStart"/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be shared</w:t>
            </w:r>
            <w:proofErr w:type="gramEnd"/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on the school website.</w:t>
            </w:r>
          </w:p>
          <w:p w:rsidR="00C80346" w:rsidRPr="0070372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The Subject Leader to inform all staff of the standards and expectations within PE.</w:t>
            </w:r>
          </w:p>
          <w:p w:rsidR="00C80346" w:rsidRPr="0070372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Subject Leader to report to parents and Governors of the standards of </w:t>
            </w:r>
            <w:proofErr w:type="gramStart"/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the </w:t>
            </w:r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lastRenderedPageBreak/>
              <w:t>to</w:t>
            </w:r>
            <w:proofErr w:type="gramEnd"/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the Subject Leader to monitor PE lessons across all phases. </w:t>
            </w:r>
          </w:p>
          <w:p w:rsidR="00C80346" w:rsidRPr="0070372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To update the school website on the use of the PE Funding and the impact on PE, Sports and Games throughout the school.</w:t>
            </w:r>
          </w:p>
          <w:p w:rsidR="00C80346" w:rsidRPr="0070372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00703725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To analyse data from Target Tracker on the attainment/progress in PE.</w:t>
            </w: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£400 subject leader release time</w:t>
            </w: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Subject Leader Action Points</w:t>
            </w: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CPD File</w:t>
            </w:r>
          </w:p>
        </w:tc>
        <w:tc>
          <w:tcPr>
            <w:tcW w:w="1857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Default="00B02663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Continue n</w:t>
            </w:r>
            <w:r w:rsidR="00C80346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ew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support for gymnastics and games through A Star PE Consultancy and Wigan Athletic Community Trust</w:t>
            </w: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Further CPD for staff</w:t>
            </w:r>
          </w:p>
          <w:p w:rsidR="00644234" w:rsidRDefault="00644234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44234" w:rsidRDefault="00644234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In house training for Mrs Grindley – Subject Leader Meeting at 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Lowton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High School with Lesley McGreevy</w:t>
            </w:r>
          </w:p>
          <w:p w:rsidR="00644234" w:rsidRDefault="00644234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44234" w:rsidRDefault="00644234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Wigan Warriors Sports Days</w:t>
            </w:r>
          </w:p>
          <w:p w:rsidR="00644234" w:rsidRDefault="00644234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44234" w:rsidRDefault="00644234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Mr Brown coaching</w:t>
            </w:r>
          </w:p>
          <w:p w:rsidR="00644234" w:rsidRPr="000E5435" w:rsidRDefault="00644234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St Edmund 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Arrowsmith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support </w:t>
            </w:r>
            <w:r w:rsidR="00080BA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for subject knowledge and assessment of PE</w:t>
            </w:r>
          </w:p>
        </w:tc>
      </w:tr>
      <w:tr w:rsidR="00C80346" w:rsidRPr="000E5435" w:rsidTr="00B173F4">
        <w:trPr>
          <w:trHeight w:val="13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AC48A1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C80346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Accessing training from outside agencies and in school gymnastics coach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C80346" w:rsidP="00B35BE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Staff attend training sessions </w:t>
            </w:r>
            <w:r w:rsidR="00B02663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and stay in gymnastics and games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lesso</w:t>
            </w:r>
            <w:r w:rsidR="00080BA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ns with the gymnastics teacher/consultant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02663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and Wigan Athletic Community Trust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as professional development.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Default="00B35BEF" w:rsidP="00B0266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£900 – Wigan Athletic</w:t>
            </w:r>
            <w:r w:rsidR="00080BA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Community Trust (10 weeks),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£2367 A Star PE Consultancy</w:t>
            </w:r>
            <w:r w:rsidR="00080BA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</w:t>
            </w:r>
          </w:p>
          <w:p w:rsidR="00080BA5" w:rsidRPr="000E5435" w:rsidRDefault="00080BA5" w:rsidP="00B0266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Wigan Warriors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Assessment levels are improving.</w:t>
            </w:r>
          </w:p>
          <w:p w:rsidR="00C80346" w:rsidRPr="000E5435" w:rsidRDefault="00C80346" w:rsidP="00B35BE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confiden</w:t>
            </w:r>
            <w:r w:rsidR="00B35BEF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ce and expertise is improving.</w:t>
            </w:r>
          </w:p>
        </w:tc>
        <w:tc>
          <w:tcPr>
            <w:tcW w:w="1857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are being trained as pupils are taught so they can be up-skilled and learn new techniques</w:t>
            </w: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Support for staff from PE expert</w:t>
            </w:r>
            <w:r w:rsidR="00B35BEF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080BA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/consultants</w:t>
            </w:r>
            <w:r w:rsidR="00B35BEF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in gymnastics and games.</w:t>
            </w:r>
          </w:p>
        </w:tc>
      </w:tr>
      <w:tr w:rsidR="00C80346" w:rsidRPr="000E5435" w:rsidTr="00B173F4">
        <w:trPr>
          <w:trHeight w:val="13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AC48A1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C80346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Offer new extra-curricular sports clubs to what </w:t>
            </w:r>
            <w:proofErr w:type="gram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has been offered</w:t>
            </w:r>
            <w:proofErr w:type="gram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in previous years.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Ensure </w:t>
            </w:r>
            <w:proofErr w:type="gram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 variety of sports are</w:t>
            </w:r>
            <w:proofErr w:type="gram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offered in the extra-curricular timetable.</w:t>
            </w:r>
          </w:p>
          <w:p w:rsidR="008D0720" w:rsidRDefault="008D0720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D0720" w:rsidRPr="000E5435" w:rsidRDefault="008D0720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Wigan Warriors Sports Day for all pupils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School Staffing Budget</w:t>
            </w:r>
            <w:r w:rsidR="00080BA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– Mr Osborne – lunchtime sessions</w:t>
            </w:r>
          </w:p>
          <w:p w:rsidR="008D0720" w:rsidRDefault="008D0720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D0720" w:rsidRDefault="008D0720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£350 – Wigan Warriors Sports Day</w:t>
            </w:r>
          </w:p>
          <w:p w:rsidR="00080BA5" w:rsidRDefault="00080BA5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080BA5" w:rsidRPr="000E5435" w:rsidRDefault="00080BA5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Wigan Warriors Cup Day - £150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In </w:t>
            </w:r>
            <w:proofErr w:type="gram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2014/15</w:t>
            </w:r>
            <w:proofErr w:type="gram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we offered 12 different sports in extra-curricular clubs.  In </w:t>
            </w:r>
            <w:proofErr w:type="gram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2015/16</w:t>
            </w:r>
            <w:proofErr w:type="gram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this increased to 15 different sports.</w:t>
            </w:r>
          </w:p>
          <w:p w:rsidR="0085212B" w:rsidRDefault="0085212B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So </w:t>
            </w:r>
            <w:proofErr w:type="gram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far</w:t>
            </w:r>
            <w:proofErr w:type="gram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in 2016/17 we have offered </w:t>
            </w:r>
            <w:r w:rsidR="00080BA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11 sports during the Autumn/Spring Term.  Summer term planned </w:t>
            </w:r>
            <w:proofErr w:type="gramStart"/>
            <w:r w:rsidR="00080BA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for</w:t>
            </w:r>
            <w:proofErr w:type="gramEnd"/>
            <w:r w:rsidR="00080BA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Extra-curricular timetables, website, twitter.</w:t>
            </w: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Pupil surveys and responses</w:t>
            </w:r>
          </w:p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board</w:t>
            </w:r>
          </w:p>
        </w:tc>
        <w:tc>
          <w:tcPr>
            <w:tcW w:w="18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 the variety of sports each year</w:t>
            </w:r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Research prices for any new equipment required</w:t>
            </w:r>
            <w:r w:rsidR="00080BA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80BA5" w:rsidRDefault="00080BA5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080BA5" w:rsidRPr="000E5435" w:rsidRDefault="00080BA5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Looking to employ Premier Sports for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playtime/lunchtime involvement.</w:t>
            </w:r>
          </w:p>
        </w:tc>
      </w:tr>
      <w:tr w:rsidR="00C80346" w:rsidRPr="000E5435" w:rsidTr="00B173F4">
        <w:trPr>
          <w:trHeight w:val="13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AC48A1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C80346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:rsidR="00C80346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Taking part in more competitions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Keep lists of number of children and competitions and results achieved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Default="00080BA5" w:rsidP="003373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Timetabled</w:t>
            </w:r>
            <w:r w:rsidR="00C80346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subject leader release time </w:t>
            </w:r>
          </w:p>
          <w:p w:rsidR="00AC48A1" w:rsidRDefault="00AC48A1" w:rsidP="003373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48A1" w:rsidRPr="000E5435" w:rsidRDefault="00AC48A1" w:rsidP="003373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To monitor and attend competitions - £500 per term at a supply cost of £120 per day.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Pr="000E5435" w:rsidRDefault="00C80346" w:rsidP="00B35BE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The</w:t>
            </w:r>
            <w:r w:rsidR="00AC48A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increased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number of children who have taken part, competitions </w:t>
            </w:r>
            <w:proofErr w:type="gram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entered,</w:t>
            </w:r>
            <w:proofErr w:type="gram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trophies, website and twitter</w:t>
            </w:r>
            <w:r w:rsidR="00AC48A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including all ability pupils and pupil premium pupils, gender and age.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Pr="000E5435" w:rsidRDefault="00E96AF1" w:rsidP="00B35BE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Y2 Football – 6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Y4/5 Swimming Gala – 2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Y6 Tag Rugby – 6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Y5/6 Cross country – individuals – 1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2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Y5/6 Basketball – 2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Y5/6 Volleyball – 4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Y5 Tag Rugby – 5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Gymnastics – teams came 2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2 individuals came 1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Y5/6 Swimming Gala – Joint 1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Sports Hall Athletics – 10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Y4 Tag Rugby – 2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, Y5/6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Dodgeball – 3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Y5/6 Volleyball – 6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Y5 Girls Football – 5</w:t>
            </w:r>
            <w:r w:rsidRPr="00E96A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Y3 Tag Rugby – 6th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346" w:rsidRPr="000E5435" w:rsidRDefault="00C80346" w:rsidP="00B173F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Continued participation in competitions organised b</w:t>
            </w:r>
            <w:r w:rsidR="00AC48A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y School, High Schools, Cluster and A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uthority</w:t>
            </w:r>
          </w:p>
        </w:tc>
      </w:tr>
    </w:tbl>
    <w:p w:rsidR="00C80346" w:rsidRPr="000E5435" w:rsidRDefault="00C80346" w:rsidP="00C80346">
      <w:pPr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sectPr w:rsidR="00C80346" w:rsidRPr="000E5435" w:rsidSect="00C8034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80346" w:rsidRDefault="00C80346" w:rsidP="00C80346">
      <w:pPr>
        <w:ind w:right="-449"/>
        <w:rPr>
          <w:rFonts w:ascii="Minion Pro" w:hAnsi="Minion Pro"/>
          <w:sz w:val="24"/>
          <w:szCs w:val="24"/>
        </w:rPr>
      </w:pPr>
    </w:p>
    <w:p w:rsidR="00C80346" w:rsidRDefault="00C80346" w:rsidP="00C80346">
      <w:pPr>
        <w:ind w:right="-449"/>
        <w:rPr>
          <w:rFonts w:ascii="Minion Pro" w:hAnsi="Minion Pro"/>
          <w:sz w:val="24"/>
          <w:szCs w:val="24"/>
        </w:rPr>
      </w:pPr>
      <w:r w:rsidRPr="000E5435"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89CBF" wp14:editId="2062035D">
                <wp:simplePos x="0" y="0"/>
                <wp:positionH relativeFrom="column">
                  <wp:posOffset>933450</wp:posOffset>
                </wp:positionH>
                <wp:positionV relativeFrom="paragraph">
                  <wp:posOffset>392430</wp:posOffset>
                </wp:positionV>
                <wp:extent cx="2838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8FCD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0.9pt" to="29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7BC90" wp14:editId="6E79D20D">
                <wp:simplePos x="0" y="0"/>
                <wp:positionH relativeFrom="column">
                  <wp:posOffset>323850</wp:posOffset>
                </wp:positionH>
                <wp:positionV relativeFrom="paragraph">
                  <wp:posOffset>59055</wp:posOffset>
                </wp:positionV>
                <wp:extent cx="81057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2B5D8" id="Straight Connector 2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4.65pt" to="663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" strokecolor="red" strokeweight=".5pt">
                <v:stroke joinstyle="miter"/>
              </v:line>
            </w:pict>
          </mc:Fallback>
        </mc:AlternateContent>
      </w:r>
      <w:r>
        <w:rPr>
          <w:rFonts w:ascii="Minion Pro" w:hAnsi="Minion Pro"/>
          <w:sz w:val="24"/>
          <w:szCs w:val="24"/>
        </w:rPr>
        <w:br/>
      </w:r>
      <w:r w:rsidRPr="000E5435">
        <w:rPr>
          <w:rFonts w:ascii="Minion Pro" w:hAnsi="Minion Pro"/>
          <w:sz w:val="24"/>
          <w:szCs w:val="24"/>
        </w:rPr>
        <w:t>Completed by:</w:t>
      </w:r>
      <w:r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 xml:space="preserve"> </w:t>
      </w:r>
      <w:sdt>
        <w:sdtPr>
          <w:rPr>
            <w:rFonts w:ascii="Minion Pro" w:hAnsi="Minion Pro"/>
            <w:sz w:val="24"/>
            <w:szCs w:val="24"/>
          </w:rPr>
          <w:alias w:val="Insert name here"/>
          <w:tag w:val="Insert name here"/>
          <w:id w:val="-585460611"/>
          <w:text/>
        </w:sdtPr>
        <w:sdtEndPr/>
        <w:sdtContent>
          <w:r w:rsidR="00AC48A1">
            <w:rPr>
              <w:rFonts w:ascii="Minion Pro" w:hAnsi="Minion Pro"/>
              <w:sz w:val="24"/>
              <w:szCs w:val="24"/>
            </w:rPr>
            <w:t xml:space="preserve">Mrs Grindley and Head Teacher Mrs </w:t>
          </w:r>
          <w:proofErr w:type="spellStart"/>
          <w:r w:rsidR="00AC48A1">
            <w:rPr>
              <w:rFonts w:ascii="Minion Pro" w:hAnsi="Minion Pro"/>
              <w:sz w:val="24"/>
              <w:szCs w:val="24"/>
            </w:rPr>
            <w:t>P.A.Carter</w:t>
          </w:r>
          <w:proofErr w:type="spellEnd"/>
        </w:sdtContent>
      </w:sdt>
      <w:r w:rsidRPr="000E5435"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ab/>
      </w:r>
    </w:p>
    <w:p w:rsidR="00C80346" w:rsidRDefault="00C80346" w:rsidP="00C80346">
      <w:pPr>
        <w:ind w:right="-449"/>
        <w:rPr>
          <w:rFonts w:ascii="Minion Pro" w:hAnsi="Minion Pro"/>
          <w:sz w:val="24"/>
          <w:szCs w:val="24"/>
        </w:rPr>
      </w:pPr>
      <w:r w:rsidRPr="00C20E01"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7C32BC" wp14:editId="01B33370">
                <wp:simplePos x="0" y="0"/>
                <wp:positionH relativeFrom="column">
                  <wp:posOffset>3493770</wp:posOffset>
                </wp:positionH>
                <wp:positionV relativeFrom="paragraph">
                  <wp:posOffset>32385</wp:posOffset>
                </wp:positionV>
                <wp:extent cx="5257800" cy="16287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46" w:rsidRPr="008E22F1" w:rsidRDefault="00C80346" w:rsidP="00C8034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87C14">
                              <w:rPr>
                                <w:rFonts w:ascii="Minion Pro" w:hAnsi="Minion Pro"/>
                                <w:b/>
                                <w:position w:val="24"/>
                                <w:sz w:val="24"/>
                                <w:szCs w:val="24"/>
                              </w:rPr>
                              <w:t>Developed</w:t>
                            </w:r>
                            <w:r w:rsidRPr="008E22F1"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C14">
                              <w:rPr>
                                <w:rFonts w:ascii="Minion Pro" w:hAnsi="Minion Pro"/>
                                <w:b/>
                                <w:position w:val="24"/>
                                <w:sz w:val="24"/>
                                <w:szCs w:val="24"/>
                              </w:rPr>
                              <w:t>by</w:t>
                            </w:r>
                            <w:r w:rsidRPr="008E2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EE8CEAD" wp14:editId="344D9951">
                                  <wp:extent cx="2140585" cy="697865"/>
                                  <wp:effectExtent l="0" t="0" r="0" b="6985"/>
                                  <wp:docPr id="30" name="Picture 1" descr="http://www.greatersport.co.uk/_Media/Cache/888x/d1d68872-170a-4e7a-9d59-e4e86ad40a4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http://www.greatersport.co.uk/_Media/Cache/888x/d1d68872-170a-4e7a-9d59-e4e86ad40a47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FFF836E" wp14:editId="2861E5FC">
                                  <wp:extent cx="1401445" cy="697865"/>
                                  <wp:effectExtent l="0" t="0" r="8255" b="6985"/>
                                  <wp:docPr id="31" name="Picture 1" descr="YST_Logo_2015_strapli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YST_Logo_2015_strapline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0346" w:rsidRPr="008E22F1" w:rsidRDefault="00C80346" w:rsidP="00C80346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br/>
                            </w:r>
                            <w:r w:rsidRPr="008E22F1"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>Supported by</w:t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 w:rsidRPr="008E2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C3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1pt;margin-top:2.55pt;width:414pt;height:12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/EIAIAAB0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" stroked="f">
                <v:textbox>
                  <w:txbxContent>
                    <w:p w:rsidR="00C80346" w:rsidRPr="008E22F1" w:rsidRDefault="00C80346" w:rsidP="00C8034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87C14">
                        <w:rPr>
                          <w:rFonts w:ascii="Minion Pro" w:hAnsi="Minion Pro"/>
                          <w:b/>
                          <w:position w:val="24"/>
                          <w:sz w:val="24"/>
                          <w:szCs w:val="24"/>
                        </w:rPr>
                        <w:t>Developed</w:t>
                      </w:r>
                      <w:r w:rsidRPr="008E22F1"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 xml:space="preserve"> </w:t>
                      </w:r>
                      <w:r w:rsidRPr="00387C14">
                        <w:rPr>
                          <w:rFonts w:ascii="Minion Pro" w:hAnsi="Minion Pro"/>
                          <w:b/>
                          <w:position w:val="24"/>
                          <w:sz w:val="24"/>
                          <w:szCs w:val="24"/>
                        </w:rPr>
                        <w:t>by</w:t>
                      </w:r>
                      <w:r w:rsidRPr="008E22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EE8CEAD" wp14:editId="344D9951">
                            <wp:extent cx="2140585" cy="697865"/>
                            <wp:effectExtent l="0" t="0" r="0" b="6985"/>
                            <wp:docPr id="30" name="Picture 1" descr="http://www.greatersport.co.uk/_Media/Cache/888x/d1d68872-170a-4e7a-9d59-e4e86ad40a4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http://www.greatersport.co.uk/_Media/Cache/888x/d1d68872-170a-4e7a-9d59-e4e86ad40a47.jpg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FFF836E" wp14:editId="2861E5FC">
                            <wp:extent cx="1401445" cy="697865"/>
                            <wp:effectExtent l="0" t="0" r="8255" b="6985"/>
                            <wp:docPr id="31" name="Picture 1" descr="YST_Logo_2015_straplin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YST_Logo_2015_strapline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0346" w:rsidRPr="008E22F1" w:rsidRDefault="00C80346" w:rsidP="00C80346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br/>
                      </w:r>
                      <w:r w:rsidRPr="008E22F1"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>Supported by</w:t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 w:rsidRPr="008E22F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5435">
        <w:rPr>
          <w:rFonts w:ascii="Minion Pro" w:hAnsi="Minion Pro"/>
          <w:sz w:val="24"/>
          <w:szCs w:val="24"/>
        </w:rPr>
        <w:t>Date:</w:t>
      </w:r>
      <w:r>
        <w:rPr>
          <w:rFonts w:ascii="Minion Pro" w:hAnsi="Minion Pro"/>
          <w:sz w:val="24"/>
          <w:szCs w:val="24"/>
        </w:rPr>
        <w:tab/>
      </w:r>
      <w:r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 xml:space="preserve"> </w:t>
      </w:r>
      <w:sdt>
        <w:sdtPr>
          <w:rPr>
            <w:rFonts w:ascii="Minion Pro" w:hAnsi="Minion Pro"/>
            <w:sz w:val="24"/>
            <w:szCs w:val="24"/>
          </w:rPr>
          <w:id w:val="-318493365"/>
          <w:date w:fullDate="2017-04-0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C48A1">
            <w:rPr>
              <w:rFonts w:ascii="Minion Pro" w:hAnsi="Minion Pro"/>
              <w:sz w:val="24"/>
              <w:szCs w:val="24"/>
            </w:rPr>
            <w:t>04/04/2017</w:t>
          </w:r>
        </w:sdtContent>
      </w:sdt>
      <w:r w:rsidRPr="000E5435">
        <w:rPr>
          <w:rFonts w:ascii="Minion Pro" w:hAnsi="Minion Pro"/>
          <w:sz w:val="24"/>
          <w:szCs w:val="24"/>
        </w:rPr>
        <w:tab/>
      </w:r>
    </w:p>
    <w:p w:rsidR="005854C0" w:rsidRDefault="002519DC">
      <w:r>
        <w:t>83179505</w:t>
      </w:r>
      <w:bookmarkStart w:id="0" w:name="_GoBack"/>
      <w:bookmarkEnd w:id="0"/>
    </w:p>
    <w:sectPr w:rsidR="005854C0" w:rsidSect="00C803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46"/>
    <w:rsid w:val="00080BA5"/>
    <w:rsid w:val="002519DC"/>
    <w:rsid w:val="003373C8"/>
    <w:rsid w:val="005F3F17"/>
    <w:rsid w:val="00644234"/>
    <w:rsid w:val="007C4E34"/>
    <w:rsid w:val="0085212B"/>
    <w:rsid w:val="008D0720"/>
    <w:rsid w:val="00AC48A1"/>
    <w:rsid w:val="00B02663"/>
    <w:rsid w:val="00B35BEF"/>
    <w:rsid w:val="00C80346"/>
    <w:rsid w:val="00E96AF1"/>
    <w:rsid w:val="00F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A9D9"/>
  <w15:chartTrackingRefBased/>
  <w15:docId w15:val="{47F1A4DE-9CDC-43C9-B2F9-2050CBE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F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F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Grindley</dc:creator>
  <cp:keywords/>
  <dc:description/>
  <cp:lastModifiedBy>Mrs H Grindley</cp:lastModifiedBy>
  <cp:revision>6</cp:revision>
  <cp:lastPrinted>2017-03-31T10:17:00Z</cp:lastPrinted>
  <dcterms:created xsi:type="dcterms:W3CDTF">2017-03-21T09:38:00Z</dcterms:created>
  <dcterms:modified xsi:type="dcterms:W3CDTF">2017-04-06T10:21:00Z</dcterms:modified>
</cp:coreProperties>
</file>